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C" w:rsidRDefault="001D165C" w:rsidP="001D165C">
      <w:pPr>
        <w:shd w:val="clear" w:color="auto" w:fill="FFFFFF"/>
        <w:spacing w:before="150" w:after="150" w:line="240" w:lineRule="auto"/>
        <w:ind w:left="225" w:right="15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</w:rPr>
        <w:t>Литература 9 класс</w:t>
      </w:r>
    </w:p>
    <w:p w:rsidR="001D165C" w:rsidRDefault="001D165C" w:rsidP="001D165C">
      <w:pPr>
        <w:shd w:val="clear" w:color="auto" w:fill="FFFFFF"/>
        <w:spacing w:before="150" w:after="150" w:line="240" w:lineRule="auto"/>
        <w:ind w:left="225" w:right="15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</w:rPr>
        <w:t>Тема. Значение литературы в развитии общества и человека.</w:t>
      </w:r>
    </w:p>
    <w:p w:rsidR="001D165C" w:rsidRPr="001D165C" w:rsidRDefault="001D165C" w:rsidP="001D165C">
      <w:pPr>
        <w:shd w:val="clear" w:color="auto" w:fill="FFFFFF"/>
        <w:spacing w:before="150" w:after="150" w:line="240" w:lineRule="auto"/>
        <w:ind w:left="225" w:right="150"/>
        <w:outlineLvl w:val="0"/>
        <w:rPr>
          <w:rFonts w:ascii="Times New Roman" w:eastAsia="Times New Roman" w:hAnsi="Times New Roman" w:cs="Times New Roman"/>
          <w:bCs/>
          <w:smallCaps/>
          <w:color w:val="FF0000"/>
          <w:kern w:val="36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41"/>
          <w:szCs w:val="41"/>
        </w:rPr>
        <w:t xml:space="preserve">Задание 1. </w:t>
      </w:r>
      <w:r w:rsidRPr="001D165C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8"/>
          <w:szCs w:val="28"/>
        </w:rPr>
        <w:t xml:space="preserve">Прочитайте статью, выделите в ней смысловые части, составьте </w:t>
      </w:r>
      <w:r w:rsidR="00164071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8"/>
          <w:szCs w:val="28"/>
        </w:rPr>
        <w:t xml:space="preserve"> </w:t>
      </w:r>
      <w:r w:rsidRPr="001D165C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8"/>
          <w:szCs w:val="28"/>
        </w:rPr>
        <w:t xml:space="preserve">к </w:t>
      </w:r>
      <w:r w:rsidR="00164071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8"/>
          <w:szCs w:val="28"/>
        </w:rPr>
        <w:t xml:space="preserve"> </w:t>
      </w:r>
      <w:r w:rsidRPr="001D165C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8"/>
          <w:szCs w:val="28"/>
        </w:rPr>
        <w:t xml:space="preserve">ней </w:t>
      </w:r>
      <w:r w:rsidR="00164071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8"/>
          <w:szCs w:val="28"/>
        </w:rPr>
        <w:t xml:space="preserve"> </w:t>
      </w:r>
      <w:r w:rsidRPr="001D165C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8"/>
          <w:szCs w:val="28"/>
        </w:rPr>
        <w:t>план.</w:t>
      </w:r>
    </w:p>
    <w:p w:rsidR="001D165C" w:rsidRPr="001D165C" w:rsidRDefault="001D165C" w:rsidP="001D165C">
      <w:pPr>
        <w:shd w:val="clear" w:color="auto" w:fill="FFFFFF"/>
        <w:spacing w:before="150" w:after="150" w:line="240" w:lineRule="auto"/>
        <w:ind w:left="225" w:right="15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</w:rPr>
      </w:pPr>
      <w:r w:rsidRPr="001D165C">
        <w:rPr>
          <w:rFonts w:ascii="Times New Roman" w:eastAsia="Times New Roman" w:hAnsi="Times New Roman" w:cs="Times New Roman"/>
          <w:b/>
          <w:bCs/>
          <w:smallCaps/>
          <w:color w:val="286EA0"/>
          <w:kern w:val="36"/>
          <w:sz w:val="41"/>
          <w:szCs w:val="41"/>
        </w:rPr>
        <w:t>О чтении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b/>
          <w:bCs/>
          <w:color w:val="2B598B"/>
          <w:sz w:val="28"/>
          <w:szCs w:val="28"/>
        </w:rPr>
        <w:t>К</w:t>
      </w: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аждый писатель тревожится о том, как его будут читать? Увидят ли то, что он хотел показать? Почувствуют ли то, что любило его сердце? И кто будет его читатель? От этого зависит так много... И прежде всего — состоится ли у него духовная встреча с теми далекими, но близкими, для которых он втайне писал свою книгу?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Дело в том, что далеко не все читающие владеют искусством чтения: глаза бегают по буквам, «из букв вечно выходит какое-нибудь слово» (Гоголь) и всякое слово что-нибудь да «значит»; слова и их значения связываются друг с другом, и читатель представляет себе что-то — «подержанное», расплывчатое, иногда непонятное, иногда приятно мимолетное, что быстро уносится в позабытое прошлое... И это называется «чтением». Механизм без духа. Безответственная забава. «Невинное» развлечение. А на самом деле — культура верхоглядства и поток пошлости.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Такого «чтения» ни один писатель себе не желает. Таких «читателей» мы все опасаемся. Ибо настоящее чтение происходит совсем иначе и имеет совсем иной смысл...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Как возникло, как созрело написанное?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Кто-то жил, любил, страдал и наслаждался; наблюдал, думал, желал,— надеялся и отчаивался. И захотелось ему поведать нам о чем-то таком, что для всех нас важно, что нам необходимо духовно увидеть, прочувствовать, продумать и усвоить. Значит — что-то значительное о чем-то важном и драгоценном. И вот он начал отыскивать верные образы, ясно-глубокие мысли и точные слова. Это было нелегко, удавалось не всегда и не сразу. Ответственный писатель вынашивает свою книгу долго: годами, иногда — всю жизнь; не расстается с нею ни днем, ни ночью; отдает ей свои лучшие силы, свои вдохновенные часы; «болеет» ее темою и «исцеляется» писанием. Ищет сразу и правды, и красоты, и «точности» (по слову Пушкина), и верного стиля, и верного ритма, и все для того, чтобы рассказать, не искажая, видение своего сердца... И </w:t>
      </w:r>
      <w:proofErr w:type="gramStart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наконец</w:t>
      </w:r>
      <w:proofErr w:type="gramEnd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произведение готово. </w:t>
      </w:r>
      <w:proofErr w:type="gramStart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Последний просмотр строгим, зорким глазом; последние исправления — и книга </w:t>
      </w: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отрывается, и уходит к читателю, неизвестному, далекому, может быть — легковесно капризному, может быть — враждебно придирчивому...</w:t>
      </w:r>
      <w:proofErr w:type="gramEnd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Уходит — без него, без автора. Он выключает себя и оставляет читателя со своею книгою «наедине».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И вот мы, читатели, беремся за эту книгу. Перед нами накопление чувств, постижений, идей, образов, волевых разрядов, указаний, призывов, доказательств, целое здание духа, которое дается нам </w:t>
      </w:r>
      <w:proofErr w:type="spellStart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прикровенно</w:t>
      </w:r>
      <w:proofErr w:type="spellEnd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, как бы при помощи шифра. Оно скрыто за этими черными мертвыми крючочками, за этими общеизвестными, поблекшими словами, за этими общедоступными образами, за этими отвлеченными понятиями. Жизнь, яркость, силу, смысл, дух — должен из них добыть сам читатель. Он должен воссоздать в себе созданное автором; и если он не умеет, не хочет и не сделает этого, то за него не сделает этого никто: всуе будет его «чтение», и книга пройдет мимо него. Обычно думают, что чтение доступно всякому грамотному... Но, к сожалению, это совсем не так. Почему?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Потому, что настоящий читатель отдает книге свое свободное внимание, все свои душевные способности и свое умение вызывать в себе ту верную духовную установку, которая необходима для понимания этой книги. Настоящее чтение не сводится к бегству напечатанных слов через сознание; оно требует сосредоточенного внимания и твердого </w:t>
      </w:r>
      <w:proofErr w:type="gramStart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желания</w:t>
      </w:r>
      <w:proofErr w:type="gramEnd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верно услышать голос автора. Одного рассудка и пустого воображения для чтения недостаточно. Надо чувствовать сердцем и созерцать из сердца. Надо пережить страсть — страстным чувством; надо переживать драму и трагедию живою волею; в нежном лирическом стихотворении надо внять всем вздохам, вострепетать своею нежностью, взглянуть во все глуби и дали; а великая идея может потребовать не более и не менее как всего человека.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Это означает, что читатель </w:t>
      </w:r>
      <w:proofErr w:type="gramStart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призван</w:t>
      </w:r>
      <w:proofErr w:type="gramEnd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верно воспроизвести в себе душевный и духовный акт писателя, зажить этим актом и доверчиво отдаться ему. Только при этом условии состоится желанная встреча между обоими, и читателю откроется то важное и значительное, чем болел и над чем трудился писатель. Истинное чтение есть своего рода художественное ясновидение, которое призвано и способно верно и полно </w:t>
      </w:r>
      <w:proofErr w:type="gramStart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воспроизвести</w:t>
      </w:r>
      <w:proofErr w:type="gramEnd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духовные видения другого человека, жить в них, наслаждаться ими и обогащаться ими. Искусство чтения побеждает одиночество, разлуку, даль и эпоху. Это есть сила духа — оживлять буквы, раскрывать перспективу образов и смысла за словами, заполнять внутренние «пространства» души, созерцать нематериальное, отождествляться с незнаемыми или даже умершими людьми и вместе с автором художественно и мыслительно постигать сущность </w:t>
      </w:r>
      <w:proofErr w:type="spellStart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богозданного</w:t>
      </w:r>
      <w:proofErr w:type="spellEnd"/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мира.</w:t>
      </w:r>
    </w:p>
    <w:p w:rsidR="001D165C" w:rsidRP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Читать — значит искать и находить: ибо читатель как бы отыскивает скрытый писателем духовный клад, желая найти его во всей его полноте и </w:t>
      </w: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присвоить его себе. Это есть творческий процесс, ибо воспроизводить — значит творить. Это есть борьба за духовную встречу; это есть свободное единение с тем, кто впервые приобрел и закопал искомый клад. И тому, кто никогда этого не добивался и не переживал, всегда будет казаться, что от него требуют «невозможного».</w:t>
      </w:r>
    </w:p>
    <w:p w:rsidR="001D165C" w:rsidRDefault="001D165C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D165C">
        <w:rPr>
          <w:rFonts w:ascii="Times New Roman" w:eastAsia="Times New Roman" w:hAnsi="Times New Roman" w:cs="Times New Roman"/>
          <w:color w:val="303030"/>
          <w:sz w:val="28"/>
          <w:szCs w:val="28"/>
        </w:rPr>
        <w:t>(И.Ильин)</w:t>
      </w:r>
    </w:p>
    <w:p w:rsidR="001D165C" w:rsidRPr="00164071" w:rsidRDefault="00164071" w:rsidP="001D165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Задание 2. Устно о</w:t>
      </w:r>
      <w:r w:rsidR="001D165C" w:rsidRPr="00164071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тветьте на вопросы.</w:t>
      </w:r>
    </w:p>
    <w:p w:rsidR="001D165C" w:rsidRDefault="001D165C" w:rsidP="001D16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Какие виды искусства вы знаете?</w:t>
      </w:r>
    </w:p>
    <w:p w:rsidR="001D165C" w:rsidRDefault="001D165C" w:rsidP="001D16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Почему литература занимает особое место среди других видов искусства?</w:t>
      </w:r>
    </w:p>
    <w:p w:rsidR="001D165C" w:rsidRDefault="00164071" w:rsidP="001D16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Может ли литература существовать без читателя?</w:t>
      </w:r>
    </w:p>
    <w:p w:rsidR="00FC6F8B" w:rsidRPr="00164071" w:rsidRDefault="00164071" w:rsidP="0016407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4071">
        <w:rPr>
          <w:rFonts w:ascii="Times New Roman" w:eastAsia="Times New Roman" w:hAnsi="Times New Roman" w:cs="Times New Roman"/>
          <w:color w:val="303030"/>
          <w:sz w:val="28"/>
          <w:szCs w:val="28"/>
        </w:rPr>
        <w:t>Приведите примеры взаимодействия разных видов искусства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164071" w:rsidRPr="00164071" w:rsidRDefault="00164071" w:rsidP="0016407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Подготовьте сообщения на темы:</w:t>
      </w:r>
    </w:p>
    <w:p w:rsidR="00164071" w:rsidRDefault="00164071" w:rsidP="00164071">
      <w:pPr>
        <w:pStyle w:val="a4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А) «Культура Древней Греции».</w:t>
      </w:r>
    </w:p>
    <w:p w:rsidR="00164071" w:rsidRDefault="00164071" w:rsidP="00164071">
      <w:pPr>
        <w:pStyle w:val="a4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Б) «Культура Древнего Рима».</w:t>
      </w:r>
    </w:p>
    <w:p w:rsidR="00164071" w:rsidRDefault="00164071" w:rsidP="00164071">
      <w:pPr>
        <w:pStyle w:val="a4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164071" w:rsidRDefault="00164071" w:rsidP="00164071">
      <w:pPr>
        <w:pStyle w:val="a4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164071" w:rsidRDefault="00164071" w:rsidP="00164071">
      <w:pPr>
        <w:pStyle w:val="a4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План статьи для оценивания присылать на электронный адрес</w:t>
      </w:r>
    </w:p>
    <w:p w:rsidR="00164071" w:rsidRPr="00164071" w:rsidRDefault="00D34E3E" w:rsidP="00164071">
      <w:pPr>
        <w:pStyle w:val="a4"/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64071" w:rsidRPr="001F30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anslava@online.ua</w:t>
        </w:r>
      </w:hyperlink>
      <w:r w:rsidR="00164071">
        <w:rPr>
          <w:rFonts w:ascii="Times New Roman" w:eastAsia="Times New Roman" w:hAnsi="Times New Roman" w:cs="Times New Roman"/>
          <w:color w:val="303030"/>
          <w:sz w:val="28"/>
          <w:szCs w:val="28"/>
          <w:lang w:val="en-US"/>
        </w:rPr>
        <w:t xml:space="preserve"> -</w:t>
      </w:r>
    </w:p>
    <w:sectPr w:rsidR="00164071" w:rsidRPr="00164071" w:rsidSect="001D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F0B"/>
    <w:multiLevelType w:val="hybridMultilevel"/>
    <w:tmpl w:val="752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C"/>
    <w:rsid w:val="00164071"/>
    <w:rsid w:val="001D165C"/>
    <w:rsid w:val="003951E0"/>
    <w:rsid w:val="006347F0"/>
    <w:rsid w:val="00A458F4"/>
    <w:rsid w:val="00B97A5A"/>
    <w:rsid w:val="00D10706"/>
    <w:rsid w:val="00D34E3E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itza">
    <w:name w:val="bukvitza"/>
    <w:basedOn w:val="a0"/>
    <w:rsid w:val="001D165C"/>
  </w:style>
  <w:style w:type="paragraph" w:styleId="a4">
    <w:name w:val="List Paragraph"/>
    <w:basedOn w:val="a"/>
    <w:uiPriority w:val="34"/>
    <w:qFormat/>
    <w:rsid w:val="001D16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4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itza">
    <w:name w:val="bukvitza"/>
    <w:basedOn w:val="a0"/>
    <w:rsid w:val="001D165C"/>
  </w:style>
  <w:style w:type="paragraph" w:styleId="a4">
    <w:name w:val="List Paragraph"/>
    <w:basedOn w:val="a"/>
    <w:uiPriority w:val="34"/>
    <w:qFormat/>
    <w:rsid w:val="001D16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4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lava@online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olya</cp:lastModifiedBy>
  <cp:revision>2</cp:revision>
  <dcterms:created xsi:type="dcterms:W3CDTF">2014-09-02T14:20:00Z</dcterms:created>
  <dcterms:modified xsi:type="dcterms:W3CDTF">2014-09-02T14:20:00Z</dcterms:modified>
</cp:coreProperties>
</file>