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D2" w:rsidRDefault="00075F02" w:rsidP="00C04966">
      <w:pPr>
        <w:spacing w:after="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C922D2" w:rsidRPr="00FF0ED2" w:rsidRDefault="00C922D2" w:rsidP="00C04966">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C922D2" w:rsidRPr="00C04966" w:rsidRDefault="00C922D2" w:rsidP="0099135C">
      <w:pPr>
        <w:spacing w:before="120" w:after="0"/>
        <w:jc w:val="center"/>
        <w:rPr>
          <w:rFonts w:ascii="Times New Roman" w:hAnsi="Times New Roman"/>
          <w:b/>
          <w:spacing w:val="80"/>
          <w:sz w:val="28"/>
          <w:szCs w:val="28"/>
        </w:rPr>
      </w:pPr>
      <w:r w:rsidRPr="00FF0ED2">
        <w:rPr>
          <w:rFonts w:ascii="Times New Roman" w:hAnsi="Times New Roman"/>
          <w:b/>
          <w:spacing w:val="80"/>
          <w:sz w:val="44"/>
        </w:rPr>
        <w:t>ЗАКОН</w:t>
      </w:r>
    </w:p>
    <w:p w:rsidR="00C04966" w:rsidRPr="00C04966" w:rsidRDefault="00C04966" w:rsidP="00C04966">
      <w:pPr>
        <w:spacing w:after="0"/>
        <w:jc w:val="center"/>
        <w:rPr>
          <w:rFonts w:ascii="Times New Roman" w:hAnsi="Times New Roman"/>
          <w:b/>
          <w:spacing w:val="80"/>
          <w:sz w:val="28"/>
          <w:szCs w:val="28"/>
        </w:rPr>
      </w:pPr>
    </w:p>
    <w:p w:rsidR="00C04966" w:rsidRPr="00C04966" w:rsidRDefault="00C04966" w:rsidP="00C04966">
      <w:pPr>
        <w:spacing w:after="0"/>
        <w:jc w:val="center"/>
        <w:rPr>
          <w:rFonts w:ascii="Times New Roman" w:hAnsi="Times New Roman"/>
          <w:b/>
          <w:spacing w:val="80"/>
          <w:sz w:val="28"/>
          <w:szCs w:val="28"/>
        </w:rPr>
      </w:pPr>
    </w:p>
    <w:p w:rsidR="00C922D2" w:rsidRDefault="00C922D2" w:rsidP="00C04966">
      <w:pPr>
        <w:spacing w:after="0"/>
        <w:jc w:val="center"/>
        <w:rPr>
          <w:rFonts w:ascii="Times New Roman" w:hAnsi="Times New Roman"/>
          <w:b/>
          <w:bCs/>
          <w:sz w:val="28"/>
          <w:szCs w:val="28"/>
        </w:rPr>
      </w:pPr>
      <w:r w:rsidRPr="007B1183">
        <w:rPr>
          <w:rFonts w:ascii="Times New Roman" w:hAnsi="Times New Roman"/>
          <w:b/>
          <w:bCs/>
          <w:sz w:val="28"/>
          <w:szCs w:val="28"/>
        </w:rPr>
        <w:t xml:space="preserve">О </w:t>
      </w:r>
      <w:r>
        <w:rPr>
          <w:rFonts w:ascii="Times New Roman" w:hAnsi="Times New Roman"/>
          <w:b/>
          <w:bCs/>
          <w:sz w:val="28"/>
          <w:szCs w:val="28"/>
        </w:rPr>
        <w:t>ПРОТИВОДЕЙСТВИИ ЭКСТР</w:t>
      </w:r>
      <w:bookmarkStart w:id="0" w:name="_GoBack"/>
      <w:bookmarkEnd w:id="0"/>
      <w:r>
        <w:rPr>
          <w:rFonts w:ascii="Times New Roman" w:hAnsi="Times New Roman"/>
          <w:b/>
          <w:bCs/>
          <w:sz w:val="28"/>
          <w:szCs w:val="28"/>
        </w:rPr>
        <w:t>ЕМИСТСКОЙ ДЕЯТЕЛЬНОСТИ</w:t>
      </w:r>
    </w:p>
    <w:p w:rsidR="00C04966" w:rsidRDefault="00C04966" w:rsidP="00C04966">
      <w:pPr>
        <w:spacing w:after="0"/>
        <w:jc w:val="center"/>
        <w:rPr>
          <w:rFonts w:ascii="Times New Roman" w:hAnsi="Times New Roman"/>
          <w:b/>
          <w:bCs/>
          <w:sz w:val="28"/>
          <w:szCs w:val="28"/>
        </w:rPr>
      </w:pPr>
    </w:p>
    <w:p w:rsidR="00C04966" w:rsidRDefault="00C04966" w:rsidP="00C04966">
      <w:pPr>
        <w:spacing w:after="0"/>
        <w:jc w:val="center"/>
        <w:rPr>
          <w:rFonts w:ascii="Times New Roman" w:hAnsi="Times New Roman"/>
          <w:b/>
          <w:bCs/>
          <w:sz w:val="28"/>
          <w:szCs w:val="28"/>
        </w:rPr>
      </w:pPr>
    </w:p>
    <w:p w:rsidR="005D5FE1" w:rsidRDefault="005D5FE1" w:rsidP="00C04966">
      <w:pPr>
        <w:spacing w:after="0"/>
        <w:jc w:val="center"/>
        <w:rPr>
          <w:rFonts w:ascii="Times New Roman" w:hAnsi="Times New Roman"/>
          <w:b/>
          <w:bCs/>
          <w:sz w:val="28"/>
          <w:szCs w:val="28"/>
        </w:rPr>
      </w:pPr>
      <w:r w:rsidRPr="005D5FE1">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29</w:t>
      </w:r>
      <w:r w:rsidR="00C04966">
        <w:rPr>
          <w:rFonts w:ascii="Times New Roman" w:hAnsi="Times New Roman"/>
          <w:b/>
          <w:bCs/>
          <w:sz w:val="28"/>
          <w:szCs w:val="28"/>
        </w:rPr>
        <w:t xml:space="preserve"> мая </w:t>
      </w:r>
      <w:r w:rsidRPr="005D5FE1">
        <w:rPr>
          <w:rFonts w:ascii="Times New Roman" w:hAnsi="Times New Roman"/>
          <w:b/>
          <w:bCs/>
          <w:sz w:val="28"/>
          <w:szCs w:val="28"/>
        </w:rPr>
        <w:t>2015</w:t>
      </w:r>
      <w:r w:rsidR="00C04966">
        <w:rPr>
          <w:rFonts w:ascii="Times New Roman" w:hAnsi="Times New Roman"/>
          <w:b/>
          <w:bCs/>
          <w:sz w:val="28"/>
          <w:szCs w:val="28"/>
        </w:rPr>
        <w:t xml:space="preserve"> года</w:t>
      </w:r>
    </w:p>
    <w:p w:rsidR="00C04966" w:rsidRDefault="00C04966" w:rsidP="0099135C">
      <w:pPr>
        <w:spacing w:after="0" w:line="240" w:lineRule="auto"/>
        <w:jc w:val="center"/>
        <w:rPr>
          <w:rFonts w:ascii="Times New Roman" w:hAnsi="Times New Roman"/>
          <w:b/>
          <w:bCs/>
          <w:sz w:val="28"/>
          <w:szCs w:val="28"/>
        </w:rPr>
      </w:pPr>
    </w:p>
    <w:p w:rsidR="00C04966" w:rsidRPr="005D5FE1" w:rsidRDefault="00C04966" w:rsidP="0099135C">
      <w:pPr>
        <w:spacing w:after="0" w:line="240" w:lineRule="auto"/>
        <w:jc w:val="center"/>
        <w:rPr>
          <w:rFonts w:ascii="Times New Roman" w:hAnsi="Times New Roman"/>
          <w:b/>
          <w:bCs/>
          <w:sz w:val="28"/>
          <w:szCs w:val="28"/>
        </w:rPr>
      </w:pPr>
    </w:p>
    <w:p w:rsidR="00C922D2" w:rsidRPr="00470B3E" w:rsidRDefault="00C922D2" w:rsidP="0099135C">
      <w:pPr>
        <w:spacing w:after="360"/>
        <w:ind w:firstLine="709"/>
        <w:jc w:val="both"/>
        <w:rPr>
          <w:rFonts w:ascii="Times New Roman" w:hAnsi="Times New Roman"/>
          <w:sz w:val="28"/>
          <w:szCs w:val="28"/>
        </w:rPr>
      </w:pPr>
      <w:r w:rsidRPr="00470B3E">
        <w:rPr>
          <w:rFonts w:ascii="Times New Roman" w:hAnsi="Times New Roman"/>
          <w:sz w:val="28"/>
          <w:szCs w:val="28"/>
        </w:rPr>
        <w:t>Настоящим Законом в целях защиты прав и свобод человека и гражданина, основ конституционного строя, обеспечения целостности и безопасности Донецкой Народной Республики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w:t>
      </w:r>
      <w:r>
        <w:rPr>
          <w:rFonts w:ascii="Times New Roman" w:hAnsi="Times New Roman"/>
          <w:b/>
          <w:bCs/>
          <w:sz w:val="28"/>
          <w:szCs w:val="28"/>
        </w:rPr>
        <w:t> </w:t>
      </w:r>
      <w:r w:rsidR="00C922D2" w:rsidRPr="004419C9">
        <w:rPr>
          <w:rFonts w:ascii="Times New Roman" w:hAnsi="Times New Roman"/>
          <w:b/>
          <w:bCs/>
          <w:sz w:val="28"/>
          <w:szCs w:val="28"/>
        </w:rPr>
        <w:t>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Для целей настоящего Закона применяются следующие 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экстремистская деятельность (экстремизм):</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насильственное изменение основ конституционного строя и нарушение целостности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подрыв безопасности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захват или присвоение властных полномочий;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w:t>
      </w:r>
      <w:r w:rsidR="00C922D2" w:rsidRPr="004419C9">
        <w:rPr>
          <w:rFonts w:ascii="Times New Roman" w:hAnsi="Times New Roman"/>
          <w:sz w:val="28"/>
          <w:szCs w:val="28"/>
        </w:rPr>
        <w:t>создание незаконных вооруженных формирований;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публичное оправдание терроризма или публичные призывы к осуществлению террористической деятельности;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разжигание расовой, национальной или религиозной розни, а также социальной розни, связанной с насилием или призывами к насилию;</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унижение национального достоинства;</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воспроизведенной непосредственно на предметах религиозного культа, предметах народных культур, орнаментах архитектуры;</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Законом, судом принято вступившее в законную </w:t>
      </w:r>
      <w:r w:rsidR="00C922D2" w:rsidRPr="004419C9">
        <w:rPr>
          <w:rFonts w:ascii="Times New Roman" w:hAnsi="Times New Roman"/>
          <w:sz w:val="28"/>
          <w:szCs w:val="28"/>
        </w:rPr>
        <w:lastRenderedPageBreak/>
        <w:t>силу решение о ликвидации или запрете деятельности в связи с осуществлением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w:t>
      </w:r>
      <w:r>
        <w:rPr>
          <w:rFonts w:ascii="Times New Roman" w:hAnsi="Times New Roman"/>
          <w:sz w:val="28"/>
          <w:szCs w:val="28"/>
        </w:rPr>
        <w:t> </w:t>
      </w:r>
      <w:r w:rsidR="00C922D2" w:rsidRPr="004419C9">
        <w:rPr>
          <w:rFonts w:ascii="Times New Roman" w:hAnsi="Times New Roman"/>
          <w:sz w:val="28"/>
          <w:szCs w:val="28"/>
        </w:rPr>
        <w:t>(или)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А также под нацистской символикой в настоящем Законе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свастические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т.д., а также другая символика, напоминающая нацистскую (фашистскую);</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противодействие экстремизму-деятельность государственных органов и органов местного самоуправления, направленная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экстремистской деятельности и ликвидацию ее последствий.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2.</w:t>
      </w:r>
      <w:r w:rsidR="00C04966">
        <w:rPr>
          <w:rFonts w:ascii="Times New Roman" w:hAnsi="Times New Roman"/>
          <w:b/>
          <w:bCs/>
          <w:sz w:val="28"/>
          <w:szCs w:val="28"/>
        </w:rPr>
        <w:t> </w:t>
      </w:r>
      <w:r w:rsidR="00C922D2" w:rsidRPr="004419C9">
        <w:rPr>
          <w:rFonts w:ascii="Times New Roman" w:hAnsi="Times New Roman"/>
          <w:b/>
          <w:bCs/>
          <w:sz w:val="28"/>
          <w:szCs w:val="28"/>
        </w:rPr>
        <w:t>Основные принципы противодействия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Противодействие экстремистской деятельности основывается на следующих принципах:</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признание, соблюдение и защита прав и свобод человека и гражданина, а равно законных интересов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законность;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3) </w:t>
      </w:r>
      <w:r w:rsidR="00C922D2" w:rsidRPr="004419C9">
        <w:rPr>
          <w:rFonts w:ascii="Times New Roman" w:hAnsi="Times New Roman"/>
          <w:sz w:val="28"/>
          <w:szCs w:val="28"/>
        </w:rPr>
        <w:t>гласность;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приоритет обеспечения безопасности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приоритет мер, направленных на предупреждение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сотрудничество государства с общественными и религиозными объединениями, международными и иными организациями, гражданами в противодействии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7)</w:t>
      </w:r>
      <w:r w:rsidR="00C04966">
        <w:rPr>
          <w:rFonts w:ascii="Times New Roman" w:hAnsi="Times New Roman"/>
          <w:sz w:val="28"/>
          <w:szCs w:val="28"/>
        </w:rPr>
        <w:t> </w:t>
      </w:r>
      <w:r w:rsidRPr="004419C9">
        <w:rPr>
          <w:rFonts w:ascii="Times New Roman" w:hAnsi="Times New Roman"/>
          <w:sz w:val="28"/>
          <w:szCs w:val="28"/>
        </w:rPr>
        <w:t>неотвратимость наказания за осуществление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3.</w:t>
      </w:r>
      <w:r w:rsidR="00C04966">
        <w:rPr>
          <w:rFonts w:ascii="Times New Roman" w:hAnsi="Times New Roman"/>
          <w:bCs/>
          <w:sz w:val="28"/>
          <w:szCs w:val="28"/>
        </w:rPr>
        <w:t> </w:t>
      </w:r>
      <w:r w:rsidR="00C922D2" w:rsidRPr="004419C9">
        <w:rPr>
          <w:rFonts w:ascii="Times New Roman" w:hAnsi="Times New Roman"/>
          <w:b/>
          <w:bCs/>
          <w:sz w:val="28"/>
          <w:szCs w:val="28"/>
        </w:rPr>
        <w:t>Основные направления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Противодействие экстремистской деятельности осуществляется по следующим основным направлениям: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4.</w:t>
      </w:r>
      <w:r w:rsidR="00C04966">
        <w:rPr>
          <w:rFonts w:ascii="Times New Roman" w:hAnsi="Times New Roman"/>
          <w:b/>
          <w:bCs/>
          <w:sz w:val="28"/>
          <w:szCs w:val="28"/>
        </w:rPr>
        <w:t> </w:t>
      </w:r>
      <w:r w:rsidR="00C922D2" w:rsidRPr="004419C9">
        <w:rPr>
          <w:rFonts w:ascii="Times New Roman" w:hAnsi="Times New Roman"/>
          <w:b/>
          <w:bCs/>
          <w:sz w:val="28"/>
          <w:szCs w:val="28"/>
        </w:rPr>
        <w:t>Субъекты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Глава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определяет основные направления государственной политики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обеспечивает согласованное функционирование и взаимодействие органов государственной власти Донецкой Народной Республики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C922D2" w:rsidRPr="004419C9">
        <w:rPr>
          <w:rFonts w:ascii="Times New Roman" w:hAnsi="Times New Roman"/>
          <w:sz w:val="28"/>
          <w:szCs w:val="28"/>
        </w:rPr>
        <w:t>Совет Министров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определяет компетенцию республиканских органов исполнительной власти, руководство деятельностью которых он осуществляет,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организует разработку и осуществление мер по предупреждению экстремистс</w:t>
      </w:r>
      <w:r>
        <w:rPr>
          <w:rFonts w:ascii="Times New Roman" w:hAnsi="Times New Roman"/>
          <w:sz w:val="28"/>
          <w:szCs w:val="28"/>
        </w:rPr>
        <w:t>кой деятельности, минимизацию и </w:t>
      </w:r>
      <w:r w:rsidR="00C922D2" w:rsidRPr="004419C9">
        <w:rPr>
          <w:rFonts w:ascii="Times New Roman" w:hAnsi="Times New Roman"/>
          <w:sz w:val="28"/>
          <w:szCs w:val="28"/>
        </w:rPr>
        <w:t>(или) ликвидацию последствий ее проявлений;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организует обеспечение деятельности республиканских органов исполнительной власти по противодействию экстремистской деятельности необходимыми силами, средствами и ресурсами.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Республиканские органы исполнительной власти и органы местного самоуправления участвуют в противодействии экстремистской деятельности в пределах своей компетенции.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C04966">
        <w:rPr>
          <w:rFonts w:ascii="Times New Roman" w:hAnsi="Times New Roman"/>
          <w:sz w:val="28"/>
          <w:szCs w:val="28"/>
        </w:rPr>
        <w:t> </w:t>
      </w:r>
      <w:r w:rsidRPr="004419C9">
        <w:rPr>
          <w:rFonts w:ascii="Times New Roman" w:hAnsi="Times New Roman"/>
          <w:sz w:val="28"/>
          <w:szCs w:val="28"/>
        </w:rPr>
        <w:t>В целях обеспечения координации деятельности республиканских органов исполнительной власти и органов местного самоуправления по противодействию экстремистской деятельности по решению Главы Донецкой Народной Республики, в установленном законодательством Донецкой Народной Республики порядке, могут формироваться органы в составе представителей органов государственной власти,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5.</w:t>
      </w:r>
      <w:r>
        <w:rPr>
          <w:rFonts w:ascii="Times New Roman" w:hAnsi="Times New Roman"/>
          <w:b/>
          <w:bCs/>
          <w:sz w:val="28"/>
          <w:szCs w:val="28"/>
        </w:rPr>
        <w:t> </w:t>
      </w:r>
      <w:r w:rsidR="00C922D2" w:rsidRPr="004419C9">
        <w:rPr>
          <w:rFonts w:ascii="Times New Roman" w:hAnsi="Times New Roman"/>
          <w:b/>
          <w:bCs/>
          <w:sz w:val="28"/>
          <w:szCs w:val="28"/>
        </w:rPr>
        <w:t>Профилактика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целях противодействия экстремистской деятельности органы государственной власти,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6.</w:t>
      </w:r>
      <w:r w:rsidR="00C04966">
        <w:rPr>
          <w:rFonts w:ascii="Times New Roman" w:hAnsi="Times New Roman"/>
          <w:bCs/>
          <w:sz w:val="28"/>
          <w:szCs w:val="28"/>
        </w:rPr>
        <w:t> </w:t>
      </w:r>
      <w:r w:rsidR="00C922D2" w:rsidRPr="004419C9">
        <w:rPr>
          <w:rFonts w:ascii="Times New Roman" w:hAnsi="Times New Roman"/>
          <w:b/>
          <w:bCs/>
          <w:sz w:val="28"/>
          <w:szCs w:val="28"/>
        </w:rPr>
        <w:t>Объявление предостережения о недопустимости осуществления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lastRenderedPageBreak/>
        <w:t>1.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Донецкой Народной Республики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Предостережение может быть обжаловано в суд в установленном порядке.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7.</w:t>
      </w:r>
      <w:r w:rsidR="00C04966">
        <w:rPr>
          <w:rFonts w:ascii="Times New Roman" w:hAnsi="Times New Roman"/>
          <w:b/>
          <w:bCs/>
          <w:sz w:val="28"/>
          <w:szCs w:val="28"/>
        </w:rPr>
        <w:t> </w:t>
      </w:r>
      <w:r w:rsidR="00C922D2" w:rsidRPr="004419C9">
        <w:rPr>
          <w:rFonts w:ascii="Times New Roman" w:hAnsi="Times New Roman"/>
          <w:b/>
          <w:bCs/>
          <w:sz w:val="28"/>
          <w:szCs w:val="28"/>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Предупреждение общественному или религиозному объединению либо иной организации выносится Генеральным прокурором Донецкой Народной Республики или подчиненным ему соответствующим прокурором. Предупреждение общественному или религиозному объединению может быть вынесено также республиканским органом исполнительной власти, осуществляющим государственную регистрацию общественных объединений и </w:t>
      </w:r>
      <w:r w:rsidR="00C922D2" w:rsidRPr="004419C9">
        <w:rPr>
          <w:rFonts w:ascii="Times New Roman" w:hAnsi="Times New Roman"/>
          <w:sz w:val="28"/>
          <w:szCs w:val="28"/>
        </w:rPr>
        <w:lastRenderedPageBreak/>
        <w:t>религиозных организаций или его соответствующим территориальным органом.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Предупреждение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8.</w:t>
      </w:r>
      <w:r w:rsidR="00C04966">
        <w:rPr>
          <w:rFonts w:ascii="Times New Roman" w:hAnsi="Times New Roman"/>
          <w:b/>
          <w:bCs/>
          <w:sz w:val="28"/>
          <w:szCs w:val="28"/>
        </w:rPr>
        <w:t> </w:t>
      </w:r>
      <w:r w:rsidR="00C922D2" w:rsidRPr="004419C9">
        <w:rPr>
          <w:rFonts w:ascii="Times New Roman" w:hAnsi="Times New Roman"/>
          <w:b/>
          <w:bCs/>
          <w:sz w:val="28"/>
          <w:szCs w:val="28"/>
        </w:rPr>
        <w:t>Предупреждение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 xml:space="preserve">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республиканским органом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либо Генеральным прокурором Донецкой Народной Республики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w:t>
      </w:r>
      <w:r w:rsidR="00C922D2" w:rsidRPr="004419C9">
        <w:rPr>
          <w:rFonts w:ascii="Times New Roman" w:hAnsi="Times New Roman"/>
          <w:sz w:val="28"/>
          <w:szCs w:val="28"/>
        </w:rPr>
        <w:lastRenderedPageBreak/>
        <w:t>устранения указанных нарушений, составляющий не менее десяти дней со дня вынесения предупреждения.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r w:rsidRPr="004419C9">
        <w:rPr>
          <w:rFonts w:ascii="Times New Roman" w:hAnsi="Times New Roman"/>
          <w:sz w:val="28"/>
          <w:szCs w:val="28"/>
        </w:rPr>
        <w:t xml:space="preserve">Предупреждение может быть обжаловано в суд в </w:t>
      </w:r>
      <w:r w:rsidR="0099135C">
        <w:rPr>
          <w:rFonts w:ascii="Times New Roman" w:hAnsi="Times New Roman"/>
          <w:sz w:val="28"/>
          <w:szCs w:val="28"/>
        </w:rPr>
        <w:t>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Законом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Санкции настоящего Закона не применяются, если воспроизведение нацистской (фашистской) символики имеет место в рамках художественных или научных фильмов и публикаций, осуждающих фашизм либо излагающих исторические события, а также отображающих культовые обряды, традиции с использованием знаков национальной геральдической символики России и других стран, когда соответствующая символика не может рассматриваться в качестве нацистской (фашистской).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9.</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общественных и религиозных объединений, иных организаций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Донецкой Народной Республике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В случае, предусмотренном частью четвертой статьи 7 настоящего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w:t>
      </w:r>
      <w:r w:rsidR="00C922D2" w:rsidRPr="004419C9">
        <w:rPr>
          <w:rFonts w:ascii="Times New Roman" w:hAnsi="Times New Roman"/>
          <w:sz w:val="28"/>
          <w:szCs w:val="28"/>
        </w:rPr>
        <w:lastRenderedPageBreak/>
        <w:t>общественной безопасности, собственности, законным эконо</w:t>
      </w:r>
      <w:r>
        <w:rPr>
          <w:rFonts w:ascii="Times New Roman" w:hAnsi="Times New Roman"/>
          <w:sz w:val="28"/>
          <w:szCs w:val="28"/>
        </w:rPr>
        <w:t>мическим интересам физических и </w:t>
      </w:r>
      <w:r w:rsidR="00C922D2" w:rsidRPr="004419C9">
        <w:rPr>
          <w:rFonts w:ascii="Times New Roman" w:hAnsi="Times New Roman"/>
          <w:sz w:val="28"/>
          <w:szCs w:val="28"/>
        </w:rPr>
        <w:t>(или)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Донецкой Народной Республики или подчиненного ему соответствующего прокурора.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республиканского органа исполнительной власти, осуществляющего государственную регистрацию общественных объединений и религиозных организаций или его соответствующего территориального органа.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принятия судом по основаниям, предусмотренным настоящим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Законом, подлежит обращению в собственность Донецкой Народной Республики. Решение об обращении указанного имущества в собственность Донецкой Народной Республики выносится судом одновременно с решением о ликвидации общественного или религиозного объединения либо иной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и описание символики указанных объединений, организаций подлежат размещению в информационно-телекоммуникационной сети «Интернет» на сайтах уполномоченных на то </w:t>
      </w:r>
      <w:r w:rsidR="00C922D2" w:rsidRPr="004419C9">
        <w:rPr>
          <w:rFonts w:ascii="Times New Roman" w:hAnsi="Times New Roman"/>
          <w:sz w:val="28"/>
          <w:szCs w:val="28"/>
        </w:rPr>
        <w:lastRenderedPageBreak/>
        <w:t>республиканских органов исполнительной власти. Указанный перечень подлежит опубликованию в официальных периодических изданиях, определенных Советом Министров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10.</w:t>
      </w:r>
      <w:r w:rsidR="00C04966">
        <w:rPr>
          <w:rFonts w:ascii="Times New Roman" w:hAnsi="Times New Roman"/>
          <w:b/>
          <w:bCs/>
          <w:sz w:val="28"/>
          <w:szCs w:val="28"/>
        </w:rPr>
        <w:t> </w:t>
      </w:r>
      <w:r w:rsidR="00C922D2" w:rsidRPr="004419C9">
        <w:rPr>
          <w:rFonts w:ascii="Times New Roman" w:hAnsi="Times New Roman"/>
          <w:b/>
          <w:bCs/>
          <w:sz w:val="28"/>
          <w:szCs w:val="28"/>
        </w:rPr>
        <w:t>Приостановление деятельности общественного или религиозного объединения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Донецкой Народной Республики или подчиненный ему соответствующий прокурор с момента его обращения в суд по основаниям, предусмотренным статьей 9 настоящего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4. </w:t>
      </w:r>
      <w:r w:rsidR="00C922D2" w:rsidRPr="004419C9">
        <w:rPr>
          <w:rFonts w:ascii="Times New Roman" w:hAnsi="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Приостановление деятельности политических партий осуществляется в порядке, предусмотренном законодательством Донецкой Народной Республики, регулирующим деятельность политических партий.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11.</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В Донецкой Народной Республике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r w:rsidRPr="004419C9">
        <w:rPr>
          <w:rFonts w:ascii="Times New Roman" w:hAnsi="Times New Roman"/>
          <w:sz w:val="28"/>
          <w:szCs w:val="28"/>
        </w:rPr>
        <w:t>В случае, предусмотренном частью третьей статьи 8 настоящего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w:t>
      </w:r>
      <w:r w:rsidR="00C04966">
        <w:rPr>
          <w:rFonts w:ascii="Times New Roman" w:hAnsi="Times New Roman"/>
          <w:sz w:val="28"/>
          <w:szCs w:val="28"/>
        </w:rPr>
        <w:t>мическим интересам физических и </w:t>
      </w:r>
      <w:r w:rsidRPr="004419C9">
        <w:rPr>
          <w:rFonts w:ascii="Times New Roman" w:hAnsi="Times New Roman"/>
          <w:sz w:val="28"/>
          <w:szCs w:val="28"/>
        </w:rPr>
        <w:t>(или)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республиканского органа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телерадиовещания и средств массовых коммуникаций, либо Генерального прокурора Донецкой Народной Республики или подчиненного ему соответствующего прокурора.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lastRenderedPageBreak/>
        <w:t>4. </w:t>
      </w:r>
      <w:r w:rsidR="00C922D2" w:rsidRPr="004419C9">
        <w:rPr>
          <w:rFonts w:ascii="Times New Roman" w:hAnsi="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12.</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использования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Запрещается использование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Законом, с учетом особенностей отношений, регулируемых законодательством Донецкой Народной Республики в области связи.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13.</w:t>
      </w:r>
      <w:r w:rsidR="00C922D2" w:rsidRPr="004419C9">
        <w:rPr>
          <w:rFonts w:ascii="Times New Roman" w:hAnsi="Times New Roman"/>
          <w:b/>
          <w:bCs/>
          <w:sz w:val="28"/>
          <w:szCs w:val="28"/>
        </w:rPr>
        <w:t xml:space="preserve"> Борьба с распространением экстремистских материалов</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99135C">
        <w:rPr>
          <w:rFonts w:ascii="Times New Roman" w:hAnsi="Times New Roman"/>
          <w:sz w:val="28"/>
          <w:szCs w:val="28"/>
        </w:rPr>
        <w:t> </w:t>
      </w:r>
      <w:r w:rsidRPr="004419C9">
        <w:rPr>
          <w:rFonts w:ascii="Times New Roman" w:hAnsi="Times New Roman"/>
          <w:sz w:val="28"/>
          <w:szCs w:val="28"/>
        </w:rPr>
        <w:t>На территории Донецкой Народной Республики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Закона. К таким материалам относятся: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официальные материалы запрещенных экстремистских организаций;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 xml:space="preserve">в) любые иные, в том числе анонимные, материалы, содержащие признаки, предусмотренные частью </w:t>
      </w:r>
      <w:r w:rsidR="005D5FE1">
        <w:rPr>
          <w:rFonts w:ascii="Times New Roman" w:hAnsi="Times New Roman"/>
          <w:sz w:val="28"/>
          <w:szCs w:val="28"/>
        </w:rPr>
        <w:t>первой</w:t>
      </w:r>
      <w:r w:rsidRPr="004419C9">
        <w:rPr>
          <w:rFonts w:ascii="Times New Roman" w:hAnsi="Times New Roman"/>
          <w:sz w:val="28"/>
          <w:szCs w:val="28"/>
        </w:rPr>
        <w:t xml:space="preserve"> статьи 1 настоящего Закона.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Установление наличия в информационных материалах признаков, предусмотренных пунктами </w:t>
      </w:r>
      <w:r w:rsidR="005D5FE1">
        <w:rPr>
          <w:rFonts w:ascii="Times New Roman" w:hAnsi="Times New Roman"/>
          <w:sz w:val="28"/>
          <w:szCs w:val="28"/>
        </w:rPr>
        <w:t>«</w:t>
      </w:r>
      <w:r w:rsidR="00C922D2" w:rsidRPr="004419C9">
        <w:rPr>
          <w:rFonts w:ascii="Times New Roman" w:hAnsi="Times New Roman"/>
          <w:sz w:val="28"/>
          <w:szCs w:val="28"/>
        </w:rPr>
        <w:t>а</w:t>
      </w:r>
      <w:r w:rsidR="005D5FE1">
        <w:rPr>
          <w:rFonts w:ascii="Times New Roman" w:hAnsi="Times New Roman"/>
          <w:sz w:val="28"/>
          <w:szCs w:val="28"/>
        </w:rPr>
        <w:t>»</w:t>
      </w:r>
      <w:r w:rsidR="0099135C">
        <w:rPr>
          <w:rFonts w:ascii="Times New Roman" w:hAnsi="Times New Roman"/>
          <w:sz w:val="28"/>
          <w:szCs w:val="28"/>
        </w:rPr>
        <w:t> – </w:t>
      </w:r>
      <w:r w:rsidR="005D5FE1">
        <w:rPr>
          <w:rFonts w:ascii="Times New Roman" w:hAnsi="Times New Roman"/>
          <w:sz w:val="28"/>
          <w:szCs w:val="28"/>
        </w:rPr>
        <w:t>«</w:t>
      </w:r>
      <w:r w:rsidR="00C922D2" w:rsidRPr="004419C9">
        <w:rPr>
          <w:rFonts w:ascii="Times New Roman" w:hAnsi="Times New Roman"/>
          <w:sz w:val="28"/>
          <w:szCs w:val="28"/>
        </w:rPr>
        <w:t>в</w:t>
      </w:r>
      <w:r w:rsidR="005D5FE1">
        <w:rPr>
          <w:rFonts w:ascii="Times New Roman" w:hAnsi="Times New Roman"/>
          <w:sz w:val="28"/>
          <w:szCs w:val="28"/>
        </w:rPr>
        <w:t>»</w:t>
      </w:r>
      <w:r w:rsidR="00C922D2" w:rsidRPr="004419C9">
        <w:rPr>
          <w:rFonts w:ascii="Times New Roman" w:hAnsi="Times New Roman"/>
          <w:sz w:val="28"/>
          <w:szCs w:val="28"/>
        </w:rPr>
        <w:t xml:space="preserve"> части первой настоящей статьи, осуществляется судом по месту нахождения организации, осуществившей издание таких материалов, на основании представления прокурора.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3. </w:t>
      </w:r>
      <w:r w:rsidR="00C922D2" w:rsidRPr="004419C9">
        <w:rPr>
          <w:rFonts w:ascii="Times New Roman" w:hAnsi="Times New Roman"/>
          <w:sz w:val="28"/>
          <w:szCs w:val="28"/>
        </w:rPr>
        <w:t>Решение суда об установлении наличия в информационных материалах признаков, предусмотренных частью первой статьи 1 настоящего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Копия вступившего в законную силу судебного решения о признании информационных материалов экстремистскими направляется в  республиканский орган исполнительной власти, осуществляющий государственную регистрацию общественных объединений и религиозных организаций.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Республиканский орган исполнительной власти, осуществляющий государственную регистрацию общественных объединений и религиозных организаций, на основании решения суда о признании информационных материалов экстремистскими в течение тридцати дней вносит их в республиканский список экстремистских материалов. Республиканский список экстремистских материалов подлежит размещению в информационно-телекоммуникационной сети «Интернет» на официальном сайте республиканского органа исполнительной власти, осуществляющего государственную регистрацию общественных объединений и религиозных организаций. Указанный список также подлежит опубликованию в средствах массовой информации в порядке, установленном законодательством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Решение о включении материалов в республиканский список экстремистских материалов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7. </w:t>
      </w:r>
      <w:r w:rsidR="00C922D2" w:rsidRPr="004419C9">
        <w:rPr>
          <w:rFonts w:ascii="Times New Roman" w:hAnsi="Times New Roman"/>
          <w:sz w:val="28"/>
          <w:szCs w:val="28"/>
        </w:rPr>
        <w:t>Материалы, включенные в республиканский список экстремистских материалов, не подлежат распространению на территории Донецкой Народной Республики,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14.</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должностных лиц, государственных и муниципальных служащих за осуществление ими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C922D2" w:rsidRPr="004419C9">
        <w:rPr>
          <w:rFonts w:ascii="Times New Roman" w:hAnsi="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Донецкой Народной Республики ответственность.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15.</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граждан Донецкой Народной Республики, иностранных граждан и лиц без гражданства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За осуществление экстремистской деятельности граждане Донецкой Народной Республики,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Донецкой Народной Республики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целях обеспечения государственной и общественной безопасности по основаниям и в порядке, которые предусмотрены законодательством Донецкой Народной Республики,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w:t>
      </w:r>
      <w:r w:rsidR="00C922D2" w:rsidRPr="004419C9">
        <w:rPr>
          <w:rFonts w:ascii="Times New Roman" w:hAnsi="Times New Roman"/>
          <w:sz w:val="28"/>
          <w:szCs w:val="28"/>
        </w:rPr>
        <w:lastRenderedPageBreak/>
        <w:t>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16.</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осуществления экстремистской деятельности при проведении массовых акций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Донецкой Народной Республики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Донецкой Народной Республики и ответственность ее организаторов по основаниям и в порядке, которые предусмотрены законодательством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17.</w:t>
      </w:r>
      <w:r w:rsidR="00B06ECD">
        <w:rPr>
          <w:rFonts w:ascii="Times New Roman" w:hAnsi="Times New Roman"/>
          <w:b/>
          <w:bCs/>
          <w:sz w:val="28"/>
          <w:szCs w:val="28"/>
        </w:rPr>
        <w:t> </w:t>
      </w:r>
      <w:r w:rsidR="00C922D2" w:rsidRPr="004419C9">
        <w:rPr>
          <w:rFonts w:ascii="Times New Roman" w:hAnsi="Times New Roman"/>
          <w:b/>
          <w:bCs/>
          <w:sz w:val="28"/>
          <w:szCs w:val="28"/>
        </w:rPr>
        <w:t>Международное сотрудничество в области борьбы с экстремизмом</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C922D2" w:rsidRPr="004419C9">
        <w:rPr>
          <w:rFonts w:ascii="Times New Roman" w:hAnsi="Times New Roman"/>
          <w:sz w:val="28"/>
          <w:szCs w:val="28"/>
        </w:rPr>
        <w:t>На территории Донецкой Народной Республики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B06ECD">
        <w:rPr>
          <w:rFonts w:ascii="Times New Roman" w:hAnsi="Times New Roman"/>
          <w:sz w:val="28"/>
          <w:szCs w:val="28"/>
        </w:rPr>
        <w:t> </w:t>
      </w:r>
      <w:r w:rsidRPr="004419C9">
        <w:rPr>
          <w:rFonts w:ascii="Times New Roman" w:hAnsi="Times New Roman"/>
          <w:sz w:val="28"/>
          <w:szCs w:val="28"/>
        </w:rPr>
        <w:t>Запрет деятельности иностранной некоммерческой неправительственной организации влечет за собой: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аннулирование государственной аккредитации и регистрации в порядке, установленном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запрет пребывания на территории Донецкой Народной Республики иностранных граждан и лиц без гражданства в качестве представителей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запрет на ведение любой хозяйственной и иной деятельности на территории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запрет публикации в средствах массовой информации любых материалов от имени запрещенной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д) запрет распространения на территории Донецкой Народной Республики материалов запрещенной организации, а равно иной информационной продукции, содержащей материалы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ж) запрет на создание ее организаций-правопреемников в любой организационно-правовой форме.</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обязан в десятидневный срок уведомить дипломатическое представительство или консульское учреждение </w:t>
      </w:r>
      <w:r w:rsidR="00C922D2" w:rsidRPr="004419C9">
        <w:rPr>
          <w:rFonts w:ascii="Times New Roman" w:hAnsi="Times New Roman"/>
          <w:sz w:val="28"/>
          <w:szCs w:val="28"/>
        </w:rPr>
        <w:lastRenderedPageBreak/>
        <w:t>соответствующего иностранного государства в Донецкой Народной Республике о запрете деятельности на территории Донецкой Народной Республики данной организации, причинах запрета, а также о последствиях, связанных с запретом.</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B06ECD">
        <w:rPr>
          <w:rFonts w:ascii="Times New Roman" w:hAnsi="Times New Roman"/>
          <w:sz w:val="28"/>
          <w:szCs w:val="28"/>
        </w:rPr>
        <w:t> </w:t>
      </w:r>
      <w:r w:rsidRPr="004419C9">
        <w:rPr>
          <w:rFonts w:ascii="Times New Roman" w:hAnsi="Times New Roman"/>
          <w:sz w:val="28"/>
          <w:szCs w:val="28"/>
        </w:rPr>
        <w:t>Донецкая Народная Республика в соответствии с международными договорами Донецкой Народной Республики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18.</w:t>
      </w:r>
      <w:r w:rsidR="00B06ECD">
        <w:rPr>
          <w:rFonts w:ascii="Times New Roman" w:hAnsi="Times New Roman"/>
          <w:b/>
          <w:sz w:val="28"/>
          <w:szCs w:val="28"/>
        </w:rPr>
        <w:t> </w:t>
      </w:r>
      <w:r w:rsidR="00C922D2" w:rsidRPr="004419C9">
        <w:rPr>
          <w:rFonts w:ascii="Times New Roman" w:hAnsi="Times New Roman"/>
          <w:b/>
          <w:sz w:val="28"/>
          <w:szCs w:val="28"/>
        </w:rPr>
        <w:t>Порядок вступления в силу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Настоящий Закон вступает в силу с момента его официального опубликования.</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19.</w:t>
      </w:r>
      <w:r w:rsidR="00B06ECD">
        <w:rPr>
          <w:rFonts w:ascii="Times New Roman" w:hAnsi="Times New Roman"/>
          <w:b/>
          <w:sz w:val="28"/>
          <w:szCs w:val="28"/>
        </w:rPr>
        <w:t> </w:t>
      </w:r>
      <w:r w:rsidR="00C922D2" w:rsidRPr="004419C9">
        <w:rPr>
          <w:rFonts w:ascii="Times New Roman" w:hAnsi="Times New Roman"/>
          <w:b/>
          <w:sz w:val="28"/>
          <w:szCs w:val="28"/>
        </w:rPr>
        <w:t>Переходные положения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Совету Министров</w:t>
      </w:r>
      <w:r w:rsidR="00B06ECD">
        <w:rPr>
          <w:rFonts w:ascii="Times New Roman" w:hAnsi="Times New Roman"/>
          <w:sz w:val="28"/>
          <w:szCs w:val="28"/>
        </w:rPr>
        <w:t xml:space="preserve"> Донецкой Народной Республики </w:t>
      </w:r>
      <w:r w:rsidRPr="004419C9">
        <w:rPr>
          <w:rFonts w:ascii="Times New Roman" w:hAnsi="Times New Roman"/>
          <w:sz w:val="28"/>
          <w:szCs w:val="28"/>
        </w:rPr>
        <w:t>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C04966" w:rsidRDefault="00C04966" w:rsidP="005D5FE1">
      <w:pPr>
        <w:tabs>
          <w:tab w:val="left" w:pos="6810"/>
        </w:tabs>
        <w:spacing w:after="0"/>
        <w:rPr>
          <w:rFonts w:ascii="Times New Roman" w:hAnsi="Times New Roman"/>
          <w:sz w:val="28"/>
          <w:szCs w:val="28"/>
        </w:rPr>
      </w:pPr>
    </w:p>
    <w:p w:rsidR="00B06ECD" w:rsidRDefault="00B06ECD" w:rsidP="005D5FE1">
      <w:pPr>
        <w:tabs>
          <w:tab w:val="left" w:pos="6810"/>
        </w:tabs>
        <w:spacing w:after="0"/>
        <w:rPr>
          <w:rFonts w:ascii="Times New Roman" w:hAnsi="Times New Roman"/>
          <w:sz w:val="28"/>
          <w:szCs w:val="28"/>
        </w:rPr>
      </w:pPr>
    </w:p>
    <w:p w:rsidR="0099135C" w:rsidRDefault="0099135C" w:rsidP="005D5FE1">
      <w:pPr>
        <w:tabs>
          <w:tab w:val="left" w:pos="6810"/>
        </w:tabs>
        <w:spacing w:after="0"/>
        <w:rPr>
          <w:rFonts w:ascii="Times New Roman" w:hAnsi="Times New Roman"/>
          <w:sz w:val="28"/>
          <w:szCs w:val="28"/>
        </w:rPr>
      </w:pPr>
    </w:p>
    <w:p w:rsidR="00B06ECD" w:rsidRDefault="00B06ECD" w:rsidP="005D5FE1">
      <w:pPr>
        <w:tabs>
          <w:tab w:val="left" w:pos="6810"/>
        </w:tabs>
        <w:spacing w:after="0"/>
        <w:rPr>
          <w:rFonts w:ascii="Times New Roman" w:hAnsi="Times New Roman"/>
          <w:sz w:val="28"/>
          <w:szCs w:val="28"/>
        </w:rPr>
      </w:pP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 xml:space="preserve">Глава </w:t>
      </w: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Донецкой Народной Республики</w:t>
      </w:r>
      <w:r w:rsidRPr="004419C9">
        <w:rPr>
          <w:rFonts w:ascii="Times New Roman" w:hAnsi="Times New Roman"/>
          <w:sz w:val="28"/>
          <w:szCs w:val="28"/>
        </w:rPr>
        <w:tab/>
      </w:r>
      <w:r w:rsidR="005D5FE1">
        <w:rPr>
          <w:rFonts w:ascii="Times New Roman" w:hAnsi="Times New Roman"/>
          <w:sz w:val="28"/>
          <w:szCs w:val="28"/>
        </w:rPr>
        <w:tab/>
      </w:r>
      <w:r w:rsidR="00C04966">
        <w:rPr>
          <w:rFonts w:ascii="Times New Roman" w:hAnsi="Times New Roman"/>
          <w:sz w:val="28"/>
          <w:szCs w:val="28"/>
        </w:rPr>
        <w:t xml:space="preserve">      </w:t>
      </w:r>
      <w:r w:rsidRPr="004419C9">
        <w:rPr>
          <w:rFonts w:ascii="Times New Roman" w:hAnsi="Times New Roman"/>
          <w:sz w:val="28"/>
          <w:szCs w:val="28"/>
        </w:rPr>
        <w:t>А.В. Захарченко</w:t>
      </w:r>
    </w:p>
    <w:p w:rsidR="00C04966" w:rsidRDefault="00C04966" w:rsidP="005D5FE1">
      <w:pPr>
        <w:spacing w:after="0"/>
        <w:rPr>
          <w:rFonts w:ascii="Times New Roman" w:hAnsi="Times New Roman"/>
          <w:sz w:val="28"/>
          <w:szCs w:val="28"/>
        </w:rPr>
      </w:pPr>
    </w:p>
    <w:p w:rsidR="00B06ECD" w:rsidRPr="004419C9" w:rsidRDefault="00B06ECD" w:rsidP="005D5FE1">
      <w:pPr>
        <w:spacing w:after="0"/>
        <w:rPr>
          <w:rFonts w:ascii="Times New Roman" w:hAnsi="Times New Roman"/>
          <w:sz w:val="28"/>
          <w:szCs w:val="28"/>
        </w:rPr>
      </w:pPr>
    </w:p>
    <w:p w:rsidR="00C922D2" w:rsidRPr="004419C9" w:rsidRDefault="00C922D2" w:rsidP="00C04966">
      <w:pPr>
        <w:spacing w:after="120"/>
        <w:rPr>
          <w:rFonts w:ascii="Times New Roman" w:hAnsi="Times New Roman"/>
          <w:sz w:val="28"/>
          <w:szCs w:val="28"/>
        </w:rPr>
      </w:pPr>
      <w:r w:rsidRPr="004419C9">
        <w:rPr>
          <w:rFonts w:ascii="Times New Roman" w:hAnsi="Times New Roman"/>
          <w:sz w:val="28"/>
          <w:szCs w:val="28"/>
        </w:rPr>
        <w:t>г. Донецк</w:t>
      </w:r>
    </w:p>
    <w:p w:rsidR="00C922D2" w:rsidRPr="004419C9" w:rsidRDefault="005D5FE1" w:rsidP="00C04966">
      <w:pPr>
        <w:spacing w:after="120"/>
        <w:rPr>
          <w:rFonts w:ascii="Times New Roman" w:hAnsi="Times New Roman"/>
          <w:sz w:val="28"/>
          <w:szCs w:val="28"/>
        </w:rPr>
      </w:pPr>
      <w:r>
        <w:rPr>
          <w:rFonts w:ascii="Times New Roman" w:hAnsi="Times New Roman"/>
          <w:sz w:val="28"/>
          <w:szCs w:val="28"/>
        </w:rPr>
        <w:t>9 июня</w:t>
      </w:r>
      <w:r w:rsidR="00C922D2" w:rsidRPr="004419C9">
        <w:rPr>
          <w:rFonts w:ascii="Times New Roman" w:hAnsi="Times New Roman"/>
          <w:sz w:val="28"/>
          <w:szCs w:val="28"/>
        </w:rPr>
        <w:t xml:space="preserve"> 2015 года</w:t>
      </w:r>
    </w:p>
    <w:p w:rsidR="00C922D2" w:rsidRPr="00075F02" w:rsidRDefault="00C922D2" w:rsidP="00C04966">
      <w:pPr>
        <w:spacing w:after="120"/>
        <w:jc w:val="both"/>
        <w:rPr>
          <w:rFonts w:ascii="Times New Roman" w:hAnsi="Times New Roman"/>
          <w:sz w:val="28"/>
          <w:szCs w:val="28"/>
        </w:rPr>
      </w:pPr>
      <w:r w:rsidRPr="004419C9">
        <w:rPr>
          <w:rFonts w:ascii="Times New Roman" w:hAnsi="Times New Roman"/>
          <w:sz w:val="28"/>
          <w:szCs w:val="28"/>
        </w:rPr>
        <w:t>№</w:t>
      </w:r>
      <w:r w:rsidR="005D5FE1">
        <w:rPr>
          <w:rFonts w:ascii="Times New Roman" w:hAnsi="Times New Roman"/>
          <w:sz w:val="28"/>
          <w:szCs w:val="28"/>
        </w:rPr>
        <w:t xml:space="preserve"> 51-IНС</w:t>
      </w:r>
      <w:r w:rsidR="00075F0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tivodejstvii-ekstremistsk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tivodejstvii-ekstremistskoj-deyatelnosti%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22D2" w:rsidRPr="00075F02" w:rsidSect="0099135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E6" w:rsidRDefault="006D50E6" w:rsidP="000726D3">
      <w:pPr>
        <w:spacing w:after="0" w:line="240" w:lineRule="auto"/>
      </w:pPr>
      <w:r>
        <w:separator/>
      </w:r>
    </w:p>
  </w:endnote>
  <w:endnote w:type="continuationSeparator" w:id="0">
    <w:p w:rsidR="006D50E6" w:rsidRDefault="006D50E6" w:rsidP="0007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E6" w:rsidRDefault="006D50E6" w:rsidP="000726D3">
      <w:pPr>
        <w:spacing w:after="0" w:line="240" w:lineRule="auto"/>
      </w:pPr>
      <w:r>
        <w:separator/>
      </w:r>
    </w:p>
  </w:footnote>
  <w:footnote w:type="continuationSeparator" w:id="0">
    <w:p w:rsidR="006D50E6" w:rsidRDefault="006D50E6" w:rsidP="0007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D2" w:rsidRDefault="007B1D61">
    <w:pPr>
      <w:pStyle w:val="a5"/>
      <w:jc w:val="center"/>
    </w:pPr>
    <w:r>
      <w:fldChar w:fldCharType="begin"/>
    </w:r>
    <w:r>
      <w:instrText>PAGE   \* MERGEFORMAT</w:instrText>
    </w:r>
    <w:r>
      <w:fldChar w:fldCharType="separate"/>
    </w:r>
    <w:r w:rsidR="00D53D31">
      <w:rPr>
        <w:noProof/>
      </w:rPr>
      <w:t>17</w:t>
    </w:r>
    <w:r>
      <w:rPr>
        <w:noProof/>
      </w:rPr>
      <w:fldChar w:fldCharType="end"/>
    </w:r>
  </w:p>
  <w:p w:rsidR="00C922D2" w:rsidRDefault="00C922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2E9"/>
    <w:multiLevelType w:val="hybridMultilevel"/>
    <w:tmpl w:val="97F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6474F"/>
    <w:multiLevelType w:val="hybridMultilevel"/>
    <w:tmpl w:val="D48C98BC"/>
    <w:lvl w:ilvl="0" w:tplc="9C4824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5427AB"/>
    <w:multiLevelType w:val="hybridMultilevel"/>
    <w:tmpl w:val="13609138"/>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45D6E"/>
    <w:multiLevelType w:val="hybridMultilevel"/>
    <w:tmpl w:val="01B845AE"/>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8"/>
    <w:rsid w:val="000726D3"/>
    <w:rsid w:val="00075F02"/>
    <w:rsid w:val="00165745"/>
    <w:rsid w:val="001C3807"/>
    <w:rsid w:val="001E113D"/>
    <w:rsid w:val="002064C4"/>
    <w:rsid w:val="0026771B"/>
    <w:rsid w:val="002A53E4"/>
    <w:rsid w:val="002C3B99"/>
    <w:rsid w:val="002E401A"/>
    <w:rsid w:val="002F7119"/>
    <w:rsid w:val="0033207D"/>
    <w:rsid w:val="0035000F"/>
    <w:rsid w:val="00397E2A"/>
    <w:rsid w:val="003B5D1E"/>
    <w:rsid w:val="003D4EAD"/>
    <w:rsid w:val="00410460"/>
    <w:rsid w:val="004419C9"/>
    <w:rsid w:val="004529A5"/>
    <w:rsid w:val="00470B3E"/>
    <w:rsid w:val="00487031"/>
    <w:rsid w:val="00505643"/>
    <w:rsid w:val="00520868"/>
    <w:rsid w:val="00595075"/>
    <w:rsid w:val="005D5FE1"/>
    <w:rsid w:val="00682ABC"/>
    <w:rsid w:val="006A0C8C"/>
    <w:rsid w:val="006B5BC1"/>
    <w:rsid w:val="006D50E6"/>
    <w:rsid w:val="006F2FB0"/>
    <w:rsid w:val="00716BEF"/>
    <w:rsid w:val="0072115B"/>
    <w:rsid w:val="00754A63"/>
    <w:rsid w:val="007867B8"/>
    <w:rsid w:val="007B1183"/>
    <w:rsid w:val="007B1D61"/>
    <w:rsid w:val="007B4280"/>
    <w:rsid w:val="007C5E8D"/>
    <w:rsid w:val="007D2273"/>
    <w:rsid w:val="00836E1B"/>
    <w:rsid w:val="008421AB"/>
    <w:rsid w:val="008525CB"/>
    <w:rsid w:val="008840B4"/>
    <w:rsid w:val="00893E64"/>
    <w:rsid w:val="008F74B9"/>
    <w:rsid w:val="009311F7"/>
    <w:rsid w:val="0099135C"/>
    <w:rsid w:val="009B0626"/>
    <w:rsid w:val="009B37AE"/>
    <w:rsid w:val="009C26B7"/>
    <w:rsid w:val="00A40AC6"/>
    <w:rsid w:val="00A5466F"/>
    <w:rsid w:val="00A70459"/>
    <w:rsid w:val="00A86E18"/>
    <w:rsid w:val="00B06ECD"/>
    <w:rsid w:val="00B20B77"/>
    <w:rsid w:val="00B43700"/>
    <w:rsid w:val="00B6392F"/>
    <w:rsid w:val="00BB0E33"/>
    <w:rsid w:val="00BF6FD5"/>
    <w:rsid w:val="00C03C26"/>
    <w:rsid w:val="00C04966"/>
    <w:rsid w:val="00C162EA"/>
    <w:rsid w:val="00C922D2"/>
    <w:rsid w:val="00CF00F1"/>
    <w:rsid w:val="00D32CB3"/>
    <w:rsid w:val="00D53D31"/>
    <w:rsid w:val="00DC5CBF"/>
    <w:rsid w:val="00DD01C1"/>
    <w:rsid w:val="00DD564A"/>
    <w:rsid w:val="00E00A38"/>
    <w:rsid w:val="00E11EC9"/>
    <w:rsid w:val="00E43E8F"/>
    <w:rsid w:val="00E66DC0"/>
    <w:rsid w:val="00E7754B"/>
    <w:rsid w:val="00EA48E6"/>
    <w:rsid w:val="00EC5272"/>
    <w:rsid w:val="00F26C93"/>
    <w:rsid w:val="00F36A07"/>
    <w:rsid w:val="00F375B5"/>
    <w:rsid w:val="00F50EBD"/>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і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і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у виносці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і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і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у виносці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3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A3EE-2B31-4596-AB50-94D360C3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4652</Words>
  <Characters>26522</Characters>
  <Application>Microsoft Office Word</Application>
  <DocSecurity>0</DocSecurity>
  <Lines>221</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olya</cp:lastModifiedBy>
  <cp:revision>2</cp:revision>
  <cp:lastPrinted>2015-06-02T10:42:00Z</cp:lastPrinted>
  <dcterms:created xsi:type="dcterms:W3CDTF">2018-02-06T14:56:00Z</dcterms:created>
  <dcterms:modified xsi:type="dcterms:W3CDTF">2018-02-06T14:56:00Z</dcterms:modified>
</cp:coreProperties>
</file>